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4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061"/>
        <w:gridCol w:w="7370"/>
      </w:tblGrid>
      <w:tr w:rsidR="00866E2A" w:rsidTr="00866E2A">
        <w:trPr>
          <w:trHeight w:val="340"/>
          <w:jc w:val="center"/>
        </w:trPr>
        <w:tc>
          <w:tcPr>
            <w:tcW w:w="3061" w:type="dxa"/>
            <w:shd w:val="clear" w:color="auto" w:fill="808080" w:themeFill="background1" w:themeFillShade="80"/>
            <w:vAlign w:val="center"/>
          </w:tcPr>
          <w:p w:rsidR="00866E2A" w:rsidRPr="00866E2A" w:rsidRDefault="00866E2A" w:rsidP="00866E2A">
            <w:pPr>
              <w:rPr>
                <w:rFonts w:ascii="Garamond" w:hAnsi="Garamond"/>
                <w:b/>
                <w:color w:val="000000" w:themeColor="text1"/>
                <w:sz w:val="24"/>
                <w:szCs w:val="24"/>
              </w:rPr>
            </w:pPr>
            <w:r w:rsidRPr="00866E2A">
              <w:rPr>
                <w:rFonts w:ascii="Garamond" w:hAnsi="Garamond"/>
                <w:b/>
                <w:color w:val="FFFFFF" w:themeColor="background1"/>
                <w:sz w:val="24"/>
                <w:szCs w:val="24"/>
              </w:rPr>
              <w:t>EMC – Retour de classe</w:t>
            </w:r>
          </w:p>
        </w:tc>
        <w:tc>
          <w:tcPr>
            <w:tcW w:w="7370" w:type="dxa"/>
            <w:vAlign w:val="center"/>
          </w:tcPr>
          <w:p w:rsidR="00866E2A" w:rsidRPr="00866E2A" w:rsidRDefault="00866E2A" w:rsidP="00866E2A">
            <w:pPr>
              <w:rPr>
                <w:rFonts w:ascii="Garamond" w:hAnsi="Garamond"/>
                <w:b/>
                <w:color w:val="000000" w:themeColor="text1"/>
                <w:sz w:val="24"/>
                <w:szCs w:val="24"/>
              </w:rPr>
            </w:pPr>
            <w:r w:rsidRPr="00866E2A">
              <w:rPr>
                <w:rFonts w:ascii="Garamond" w:hAnsi="Garamond"/>
                <w:b/>
                <w:color w:val="000000" w:themeColor="text1"/>
                <w:sz w:val="24"/>
                <w:szCs w:val="24"/>
              </w:rPr>
              <w:t>Thème n°1 :</w:t>
            </w:r>
            <w:r>
              <w:rPr>
                <w:rFonts w:ascii="Garamond" w:hAnsi="Garamond"/>
                <w:b/>
                <w:color w:val="000000" w:themeColor="text1"/>
                <w:sz w:val="24"/>
                <w:szCs w:val="24"/>
              </w:rPr>
              <w:t xml:space="preserve"> pourquoi nous sommes-nous confinés ?</w:t>
            </w:r>
          </w:p>
        </w:tc>
      </w:tr>
    </w:tbl>
    <w:p w:rsidR="006263C3" w:rsidRPr="00ED4C57" w:rsidRDefault="006263C3" w:rsidP="00866E2A">
      <w:pPr>
        <w:spacing w:after="0" w:line="240" w:lineRule="auto"/>
        <w:jc w:val="both"/>
        <w:rPr>
          <w:rFonts w:ascii="Garamond" w:hAnsi="Garamond"/>
          <w:color w:val="000000" w:themeColor="text1"/>
          <w:sz w:val="16"/>
          <w:szCs w:val="16"/>
        </w:rPr>
      </w:pPr>
    </w:p>
    <w:p w:rsidR="00ED4C57" w:rsidRDefault="00ED4C57" w:rsidP="00866E2A">
      <w:pPr>
        <w:spacing w:after="0" w:line="240" w:lineRule="auto"/>
        <w:jc w:val="both"/>
        <w:rPr>
          <w:rFonts w:ascii="Garamond" w:hAnsi="Garamond"/>
          <w:color w:val="000000" w:themeColor="text1"/>
          <w:sz w:val="24"/>
          <w:szCs w:val="24"/>
        </w:rPr>
      </w:pPr>
      <w:r w:rsidRPr="00ED4C57">
        <w:rPr>
          <w:rFonts w:ascii="Garamond" w:hAnsi="Garamond"/>
          <w:b/>
          <w:color w:val="000000" w:themeColor="text1"/>
          <w:sz w:val="24"/>
          <w:szCs w:val="24"/>
          <w:u w:val="single"/>
        </w:rPr>
        <w:t>Consigne :</w:t>
      </w:r>
      <w:r>
        <w:rPr>
          <w:rFonts w:ascii="Garamond" w:hAnsi="Garamond"/>
          <w:color w:val="000000" w:themeColor="text1"/>
          <w:sz w:val="24"/>
          <w:szCs w:val="24"/>
        </w:rPr>
        <w:t xml:space="preserve"> lors de cette première séance, nous allons comprendre, ensemble, pourquoi le confinement était le seul choix pour faire face à l’épidémie du Coronavirus.</w:t>
      </w:r>
    </w:p>
    <w:p w:rsidR="00ED4C57" w:rsidRPr="00ED4C57" w:rsidRDefault="00ED4C57" w:rsidP="00866E2A">
      <w:pPr>
        <w:spacing w:after="0" w:line="240" w:lineRule="auto"/>
        <w:jc w:val="both"/>
        <w:rPr>
          <w:rFonts w:ascii="Garamond" w:hAnsi="Garamond"/>
          <w:color w:val="000000" w:themeColor="text1"/>
          <w:sz w:val="16"/>
          <w:szCs w:val="16"/>
        </w:rPr>
      </w:pPr>
    </w:p>
    <w:tbl>
      <w:tblPr>
        <w:tblStyle w:val="Grilledutableau"/>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066"/>
        <w:gridCol w:w="7370"/>
      </w:tblGrid>
      <w:tr w:rsidR="00A169AB" w:rsidTr="00ED4C57">
        <w:trPr>
          <w:trHeight w:val="340"/>
          <w:jc w:val="center"/>
        </w:trPr>
        <w:tc>
          <w:tcPr>
            <w:tcW w:w="3061" w:type="dxa"/>
            <w:shd w:val="clear" w:color="auto" w:fill="808080" w:themeFill="background1" w:themeFillShade="80"/>
            <w:vAlign w:val="center"/>
          </w:tcPr>
          <w:p w:rsidR="00ED4C57" w:rsidRPr="00ED4C57" w:rsidRDefault="00ED4C57" w:rsidP="00ED4C57">
            <w:pPr>
              <w:rPr>
                <w:rFonts w:ascii="Garamond" w:hAnsi="Garamond"/>
                <w:b/>
                <w:color w:val="000000" w:themeColor="text1"/>
                <w:sz w:val="24"/>
                <w:szCs w:val="24"/>
              </w:rPr>
            </w:pPr>
            <w:r w:rsidRPr="00ED4C57">
              <w:rPr>
                <w:rFonts w:ascii="Garamond" w:hAnsi="Garamond"/>
                <w:b/>
                <w:color w:val="FFFFFF" w:themeColor="background1"/>
                <w:sz w:val="24"/>
                <w:szCs w:val="24"/>
              </w:rPr>
              <w:t>Etape n°1 – la sensibilité</w:t>
            </w:r>
          </w:p>
        </w:tc>
        <w:tc>
          <w:tcPr>
            <w:tcW w:w="7370" w:type="dxa"/>
            <w:vAlign w:val="center"/>
          </w:tcPr>
          <w:p w:rsidR="00ED4C57" w:rsidRPr="00ED4C57" w:rsidRDefault="00ED4C57" w:rsidP="00ED4C57">
            <w:pPr>
              <w:rPr>
                <w:rFonts w:ascii="Garamond" w:hAnsi="Garamond"/>
                <w:b/>
                <w:color w:val="000000" w:themeColor="text1"/>
                <w:sz w:val="24"/>
                <w:szCs w:val="24"/>
              </w:rPr>
            </w:pPr>
            <w:r w:rsidRPr="00ED4C57">
              <w:rPr>
                <w:rFonts w:ascii="Garamond" w:hAnsi="Garamond"/>
                <w:b/>
                <w:color w:val="000000" w:themeColor="text1"/>
                <w:sz w:val="24"/>
                <w:szCs w:val="24"/>
              </w:rPr>
              <w:t>Comment as-tu vécu le confinement ? Fais ta liste du confinement.</w:t>
            </w:r>
          </w:p>
        </w:tc>
      </w:tr>
      <w:tr w:rsidR="00A169AB" w:rsidTr="00436B8F">
        <w:trPr>
          <w:trHeight w:val="1474"/>
          <w:jc w:val="center"/>
        </w:trPr>
        <w:tc>
          <w:tcPr>
            <w:tcW w:w="3061" w:type="dxa"/>
            <w:shd w:val="clear" w:color="auto" w:fill="auto"/>
            <w:vAlign w:val="center"/>
          </w:tcPr>
          <w:p w:rsidR="00ED4C57" w:rsidRPr="00A169AB" w:rsidRDefault="00A169AB" w:rsidP="00ED4C57">
            <w:pPr>
              <w:rPr>
                <w:rFonts w:ascii="Garamond" w:hAnsi="Garamond"/>
                <w:b/>
                <w:color w:val="FFFFFF" w:themeColor="background1"/>
                <w:sz w:val="4"/>
                <w:szCs w:val="4"/>
              </w:rPr>
            </w:pPr>
            <w:r>
              <w:rPr>
                <w:rFonts w:ascii="Garamond" w:hAnsi="Garamond"/>
                <w:b/>
                <w:noProof/>
                <w:color w:val="FFFFFF" w:themeColor="background1"/>
                <w:sz w:val="4"/>
                <w:szCs w:val="4"/>
                <w:lang w:eastAsia="fr-FR"/>
              </w:rPr>
              <w:drawing>
                <wp:inline distT="0" distB="0" distL="0" distR="0">
                  <wp:extent cx="1771650" cy="854188"/>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cture.jpg"/>
                          <pic:cNvPicPr/>
                        </pic:nvPicPr>
                        <pic:blipFill>
                          <a:blip r:embed="rId4">
                            <a:extLst>
                              <a:ext uri="{28A0092B-C50C-407E-A947-70E740481C1C}">
                                <a14:useLocalDpi xmlns:a14="http://schemas.microsoft.com/office/drawing/2010/main" val="0"/>
                              </a:ext>
                            </a:extLst>
                          </a:blip>
                          <a:stretch>
                            <a:fillRect/>
                          </a:stretch>
                        </pic:blipFill>
                        <pic:spPr>
                          <a:xfrm>
                            <a:off x="0" y="0"/>
                            <a:ext cx="1790796" cy="863419"/>
                          </a:xfrm>
                          <a:prstGeom prst="rect">
                            <a:avLst/>
                          </a:prstGeom>
                        </pic:spPr>
                      </pic:pic>
                    </a:graphicData>
                  </a:graphic>
                </wp:inline>
              </w:drawing>
            </w:r>
          </w:p>
        </w:tc>
        <w:tc>
          <w:tcPr>
            <w:tcW w:w="7370" w:type="dxa"/>
            <w:vAlign w:val="center"/>
          </w:tcPr>
          <w:p w:rsidR="00ED4C57" w:rsidRDefault="00ED4C57" w:rsidP="00ED4C57">
            <w:pPr>
              <w:rPr>
                <w:rFonts w:ascii="Garamond" w:hAnsi="Garamond"/>
                <w:color w:val="000000" w:themeColor="text1"/>
                <w:sz w:val="24"/>
                <w:szCs w:val="24"/>
              </w:rPr>
            </w:pPr>
          </w:p>
        </w:tc>
      </w:tr>
      <w:tr w:rsidR="00A169AB" w:rsidTr="00436B8F">
        <w:trPr>
          <w:trHeight w:val="1474"/>
          <w:jc w:val="center"/>
        </w:trPr>
        <w:tc>
          <w:tcPr>
            <w:tcW w:w="3061" w:type="dxa"/>
            <w:shd w:val="clear" w:color="auto" w:fill="auto"/>
            <w:vAlign w:val="center"/>
          </w:tcPr>
          <w:p w:rsidR="00ED4C57" w:rsidRPr="00A169AB" w:rsidRDefault="00A169AB" w:rsidP="00ED4C57">
            <w:pPr>
              <w:rPr>
                <w:rFonts w:ascii="Garamond" w:hAnsi="Garamond"/>
                <w:b/>
                <w:color w:val="FFFFFF" w:themeColor="background1"/>
                <w:sz w:val="4"/>
                <w:szCs w:val="4"/>
              </w:rPr>
            </w:pPr>
            <w:r>
              <w:rPr>
                <w:rFonts w:ascii="Garamond" w:hAnsi="Garamond"/>
                <w:b/>
                <w:noProof/>
                <w:color w:val="FFFFFF" w:themeColor="background1"/>
                <w:sz w:val="4"/>
                <w:szCs w:val="4"/>
                <w:lang w:eastAsia="fr-FR"/>
              </w:rPr>
              <w:drawing>
                <wp:inline distT="0" distB="0" distL="0" distR="0">
                  <wp:extent cx="1790700" cy="82853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ms.jpg"/>
                          <pic:cNvPicPr/>
                        </pic:nvPicPr>
                        <pic:blipFill>
                          <a:blip r:embed="rId5">
                            <a:extLst>
                              <a:ext uri="{28A0092B-C50C-407E-A947-70E740481C1C}">
                                <a14:useLocalDpi xmlns:a14="http://schemas.microsoft.com/office/drawing/2010/main" val="0"/>
                              </a:ext>
                            </a:extLst>
                          </a:blip>
                          <a:stretch>
                            <a:fillRect/>
                          </a:stretch>
                        </pic:blipFill>
                        <pic:spPr>
                          <a:xfrm>
                            <a:off x="0" y="0"/>
                            <a:ext cx="1812866" cy="838789"/>
                          </a:xfrm>
                          <a:prstGeom prst="rect">
                            <a:avLst/>
                          </a:prstGeom>
                        </pic:spPr>
                      </pic:pic>
                    </a:graphicData>
                  </a:graphic>
                </wp:inline>
              </w:drawing>
            </w:r>
          </w:p>
        </w:tc>
        <w:tc>
          <w:tcPr>
            <w:tcW w:w="7370" w:type="dxa"/>
            <w:vAlign w:val="center"/>
          </w:tcPr>
          <w:p w:rsidR="00ED4C57" w:rsidRDefault="00ED4C57" w:rsidP="00ED4C57">
            <w:pPr>
              <w:rPr>
                <w:rFonts w:ascii="Garamond" w:hAnsi="Garamond"/>
                <w:color w:val="000000" w:themeColor="text1"/>
                <w:sz w:val="24"/>
                <w:szCs w:val="24"/>
              </w:rPr>
            </w:pPr>
          </w:p>
        </w:tc>
      </w:tr>
      <w:tr w:rsidR="00A169AB" w:rsidTr="00436B8F">
        <w:trPr>
          <w:trHeight w:val="1474"/>
          <w:jc w:val="center"/>
        </w:trPr>
        <w:tc>
          <w:tcPr>
            <w:tcW w:w="3061" w:type="dxa"/>
            <w:shd w:val="clear" w:color="auto" w:fill="auto"/>
            <w:vAlign w:val="center"/>
          </w:tcPr>
          <w:p w:rsidR="00ED4C57" w:rsidRPr="00A169AB" w:rsidRDefault="00A169AB" w:rsidP="00ED4C57">
            <w:pPr>
              <w:rPr>
                <w:rFonts w:ascii="Garamond" w:hAnsi="Garamond"/>
                <w:b/>
                <w:color w:val="FFFFFF" w:themeColor="background1"/>
                <w:sz w:val="4"/>
                <w:szCs w:val="4"/>
              </w:rPr>
            </w:pPr>
            <w:r>
              <w:rPr>
                <w:rFonts w:ascii="Garamond" w:hAnsi="Garamond"/>
                <w:b/>
                <w:noProof/>
                <w:color w:val="FFFFFF" w:themeColor="background1"/>
                <w:sz w:val="4"/>
                <w:szCs w:val="4"/>
                <w:lang w:eastAsia="fr-FR"/>
              </w:rPr>
              <w:drawing>
                <wp:inline distT="0" distB="0" distL="0" distR="0">
                  <wp:extent cx="1809750" cy="74400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eux de société.jpg"/>
                          <pic:cNvPicPr/>
                        </pic:nvPicPr>
                        <pic:blipFill>
                          <a:blip r:embed="rId6">
                            <a:extLst>
                              <a:ext uri="{28A0092B-C50C-407E-A947-70E740481C1C}">
                                <a14:useLocalDpi xmlns:a14="http://schemas.microsoft.com/office/drawing/2010/main" val="0"/>
                              </a:ext>
                            </a:extLst>
                          </a:blip>
                          <a:stretch>
                            <a:fillRect/>
                          </a:stretch>
                        </pic:blipFill>
                        <pic:spPr>
                          <a:xfrm>
                            <a:off x="0" y="0"/>
                            <a:ext cx="1838839" cy="755967"/>
                          </a:xfrm>
                          <a:prstGeom prst="rect">
                            <a:avLst/>
                          </a:prstGeom>
                        </pic:spPr>
                      </pic:pic>
                    </a:graphicData>
                  </a:graphic>
                </wp:inline>
              </w:drawing>
            </w:r>
          </w:p>
        </w:tc>
        <w:tc>
          <w:tcPr>
            <w:tcW w:w="7370" w:type="dxa"/>
            <w:vAlign w:val="center"/>
          </w:tcPr>
          <w:p w:rsidR="00ED4C57" w:rsidRDefault="00ED4C57" w:rsidP="00ED4C57">
            <w:pPr>
              <w:rPr>
                <w:rFonts w:ascii="Garamond" w:hAnsi="Garamond"/>
                <w:color w:val="000000" w:themeColor="text1"/>
                <w:sz w:val="24"/>
                <w:szCs w:val="24"/>
              </w:rPr>
            </w:pPr>
          </w:p>
        </w:tc>
      </w:tr>
      <w:tr w:rsidR="00A169AB" w:rsidTr="00436B8F">
        <w:trPr>
          <w:trHeight w:val="1474"/>
          <w:jc w:val="center"/>
        </w:trPr>
        <w:tc>
          <w:tcPr>
            <w:tcW w:w="3061" w:type="dxa"/>
            <w:shd w:val="clear" w:color="auto" w:fill="auto"/>
            <w:vAlign w:val="center"/>
          </w:tcPr>
          <w:p w:rsidR="00ED4C57" w:rsidRPr="00A169AB" w:rsidRDefault="00A169AB" w:rsidP="00ED4C57">
            <w:pPr>
              <w:rPr>
                <w:rFonts w:ascii="Garamond" w:hAnsi="Garamond"/>
                <w:b/>
                <w:color w:val="FFFFFF" w:themeColor="background1"/>
                <w:sz w:val="4"/>
                <w:szCs w:val="4"/>
              </w:rPr>
            </w:pPr>
            <w:r>
              <w:rPr>
                <w:rFonts w:ascii="Garamond" w:hAnsi="Garamond"/>
                <w:b/>
                <w:noProof/>
                <w:color w:val="FFFFFF" w:themeColor="background1"/>
                <w:sz w:val="4"/>
                <w:szCs w:val="4"/>
                <w:lang w:eastAsia="fr-FR"/>
              </w:rPr>
              <w:drawing>
                <wp:inline distT="0" distB="0" distL="0" distR="0">
                  <wp:extent cx="1790700" cy="87765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is.jpg"/>
                          <pic:cNvPicPr/>
                        </pic:nvPicPr>
                        <pic:blipFill>
                          <a:blip r:embed="rId7">
                            <a:extLst>
                              <a:ext uri="{28A0092B-C50C-407E-A947-70E740481C1C}">
                                <a14:useLocalDpi xmlns:a14="http://schemas.microsoft.com/office/drawing/2010/main" val="0"/>
                              </a:ext>
                            </a:extLst>
                          </a:blip>
                          <a:stretch>
                            <a:fillRect/>
                          </a:stretch>
                        </pic:blipFill>
                        <pic:spPr>
                          <a:xfrm>
                            <a:off x="0" y="0"/>
                            <a:ext cx="1807353" cy="885817"/>
                          </a:xfrm>
                          <a:prstGeom prst="rect">
                            <a:avLst/>
                          </a:prstGeom>
                        </pic:spPr>
                      </pic:pic>
                    </a:graphicData>
                  </a:graphic>
                </wp:inline>
              </w:drawing>
            </w:r>
          </w:p>
        </w:tc>
        <w:tc>
          <w:tcPr>
            <w:tcW w:w="7370" w:type="dxa"/>
            <w:vAlign w:val="center"/>
          </w:tcPr>
          <w:p w:rsidR="00ED4C57" w:rsidRDefault="00ED4C57" w:rsidP="00ED4C57">
            <w:pPr>
              <w:rPr>
                <w:rFonts w:ascii="Garamond" w:hAnsi="Garamond"/>
                <w:color w:val="000000" w:themeColor="text1"/>
                <w:sz w:val="24"/>
                <w:szCs w:val="24"/>
              </w:rPr>
            </w:pPr>
          </w:p>
        </w:tc>
      </w:tr>
      <w:tr w:rsidR="00A169AB" w:rsidTr="00436B8F">
        <w:trPr>
          <w:trHeight w:val="1474"/>
          <w:jc w:val="center"/>
        </w:trPr>
        <w:tc>
          <w:tcPr>
            <w:tcW w:w="3061" w:type="dxa"/>
            <w:shd w:val="clear" w:color="auto" w:fill="auto"/>
            <w:vAlign w:val="center"/>
          </w:tcPr>
          <w:p w:rsidR="00ED4C57" w:rsidRPr="00A169AB" w:rsidRDefault="00A169AB" w:rsidP="00ED4C57">
            <w:pPr>
              <w:rPr>
                <w:rFonts w:ascii="Garamond" w:hAnsi="Garamond"/>
                <w:b/>
                <w:color w:val="FFFFFF" w:themeColor="background1"/>
                <w:sz w:val="4"/>
                <w:szCs w:val="4"/>
              </w:rPr>
            </w:pPr>
            <w:r>
              <w:rPr>
                <w:rFonts w:ascii="Garamond" w:hAnsi="Garamond"/>
                <w:b/>
                <w:noProof/>
                <w:color w:val="FFFFFF" w:themeColor="background1"/>
                <w:sz w:val="4"/>
                <w:szCs w:val="4"/>
                <w:lang w:eastAsia="fr-FR"/>
              </w:rPr>
              <w:drawing>
                <wp:inline distT="0" distB="0" distL="0" distR="0">
                  <wp:extent cx="1809750" cy="822614"/>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isine.jpg"/>
                          <pic:cNvPicPr/>
                        </pic:nvPicPr>
                        <pic:blipFill>
                          <a:blip r:embed="rId8">
                            <a:extLst>
                              <a:ext uri="{28A0092B-C50C-407E-A947-70E740481C1C}">
                                <a14:useLocalDpi xmlns:a14="http://schemas.microsoft.com/office/drawing/2010/main" val="0"/>
                              </a:ext>
                            </a:extLst>
                          </a:blip>
                          <a:stretch>
                            <a:fillRect/>
                          </a:stretch>
                        </pic:blipFill>
                        <pic:spPr>
                          <a:xfrm>
                            <a:off x="0" y="0"/>
                            <a:ext cx="1832149" cy="832796"/>
                          </a:xfrm>
                          <a:prstGeom prst="rect">
                            <a:avLst/>
                          </a:prstGeom>
                        </pic:spPr>
                      </pic:pic>
                    </a:graphicData>
                  </a:graphic>
                </wp:inline>
              </w:drawing>
            </w:r>
          </w:p>
        </w:tc>
        <w:tc>
          <w:tcPr>
            <w:tcW w:w="7370" w:type="dxa"/>
            <w:vAlign w:val="center"/>
          </w:tcPr>
          <w:p w:rsidR="00ED4C57" w:rsidRDefault="00ED4C57" w:rsidP="00ED4C57">
            <w:pPr>
              <w:rPr>
                <w:rFonts w:ascii="Garamond" w:hAnsi="Garamond"/>
                <w:color w:val="000000" w:themeColor="text1"/>
                <w:sz w:val="24"/>
                <w:szCs w:val="24"/>
              </w:rPr>
            </w:pPr>
          </w:p>
        </w:tc>
      </w:tr>
      <w:tr w:rsidR="00A169AB" w:rsidTr="00436B8F">
        <w:trPr>
          <w:trHeight w:val="1474"/>
          <w:jc w:val="center"/>
        </w:trPr>
        <w:tc>
          <w:tcPr>
            <w:tcW w:w="3061" w:type="dxa"/>
            <w:shd w:val="clear" w:color="auto" w:fill="auto"/>
            <w:vAlign w:val="center"/>
          </w:tcPr>
          <w:p w:rsidR="00ED4C57" w:rsidRPr="00A169AB" w:rsidRDefault="00A169AB" w:rsidP="00A169AB">
            <w:pPr>
              <w:jc w:val="center"/>
              <w:rPr>
                <w:rFonts w:ascii="Garamond" w:hAnsi="Garamond"/>
                <w:b/>
                <w:color w:val="FFFFFF" w:themeColor="background1"/>
                <w:sz w:val="4"/>
                <w:szCs w:val="4"/>
              </w:rPr>
            </w:pPr>
            <w:r>
              <w:rPr>
                <w:rFonts w:ascii="Garamond" w:hAnsi="Garamond"/>
                <w:b/>
                <w:noProof/>
                <w:color w:val="FFFFFF" w:themeColor="background1"/>
                <w:sz w:val="4"/>
                <w:szCs w:val="4"/>
                <w:lang w:eastAsia="fr-FR"/>
              </w:rPr>
              <w:drawing>
                <wp:inline distT="0" distB="0" distL="0" distR="0">
                  <wp:extent cx="742950" cy="862648"/>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usique.jpg"/>
                          <pic:cNvPicPr/>
                        </pic:nvPicPr>
                        <pic:blipFill>
                          <a:blip r:embed="rId9">
                            <a:extLst>
                              <a:ext uri="{28A0092B-C50C-407E-A947-70E740481C1C}">
                                <a14:useLocalDpi xmlns:a14="http://schemas.microsoft.com/office/drawing/2010/main" val="0"/>
                              </a:ext>
                            </a:extLst>
                          </a:blip>
                          <a:stretch>
                            <a:fillRect/>
                          </a:stretch>
                        </pic:blipFill>
                        <pic:spPr>
                          <a:xfrm>
                            <a:off x="0" y="0"/>
                            <a:ext cx="765573" cy="888916"/>
                          </a:xfrm>
                          <a:prstGeom prst="rect">
                            <a:avLst/>
                          </a:prstGeom>
                        </pic:spPr>
                      </pic:pic>
                    </a:graphicData>
                  </a:graphic>
                </wp:inline>
              </w:drawing>
            </w:r>
          </w:p>
        </w:tc>
        <w:tc>
          <w:tcPr>
            <w:tcW w:w="7370" w:type="dxa"/>
            <w:vAlign w:val="center"/>
          </w:tcPr>
          <w:p w:rsidR="00ED4C57" w:rsidRDefault="00ED4C57" w:rsidP="00ED4C57">
            <w:pPr>
              <w:rPr>
                <w:rFonts w:ascii="Garamond" w:hAnsi="Garamond"/>
                <w:color w:val="000000" w:themeColor="text1"/>
                <w:sz w:val="24"/>
                <w:szCs w:val="24"/>
              </w:rPr>
            </w:pPr>
          </w:p>
        </w:tc>
      </w:tr>
    </w:tbl>
    <w:p w:rsidR="00ED4C57" w:rsidRPr="00ED4C57" w:rsidRDefault="00ED4C57" w:rsidP="00ED4C57">
      <w:pPr>
        <w:spacing w:after="0" w:line="240" w:lineRule="auto"/>
        <w:jc w:val="both"/>
        <w:rPr>
          <w:rFonts w:ascii="Garamond" w:hAnsi="Garamond"/>
          <w:color w:val="000000" w:themeColor="text1"/>
          <w:sz w:val="20"/>
          <w:szCs w:val="20"/>
        </w:rPr>
      </w:pPr>
    </w:p>
    <w:tbl>
      <w:tblPr>
        <w:tblStyle w:val="Grilledutableau"/>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061"/>
        <w:gridCol w:w="7370"/>
      </w:tblGrid>
      <w:tr w:rsidR="00ED4C57" w:rsidTr="00290555">
        <w:trPr>
          <w:trHeight w:val="340"/>
          <w:jc w:val="center"/>
        </w:trPr>
        <w:tc>
          <w:tcPr>
            <w:tcW w:w="3061" w:type="dxa"/>
            <w:shd w:val="clear" w:color="auto" w:fill="808080" w:themeFill="background1" w:themeFillShade="80"/>
            <w:vAlign w:val="center"/>
          </w:tcPr>
          <w:p w:rsidR="00ED4C57" w:rsidRPr="00ED4C57" w:rsidRDefault="00ED4C57" w:rsidP="00ED4C57">
            <w:pPr>
              <w:rPr>
                <w:rFonts w:ascii="Garamond" w:hAnsi="Garamond"/>
                <w:b/>
                <w:color w:val="000000" w:themeColor="text1"/>
                <w:sz w:val="24"/>
                <w:szCs w:val="24"/>
              </w:rPr>
            </w:pPr>
            <w:r>
              <w:rPr>
                <w:rFonts w:ascii="Garamond" w:hAnsi="Garamond"/>
                <w:b/>
                <w:color w:val="FFFFFF" w:themeColor="background1"/>
                <w:sz w:val="24"/>
                <w:szCs w:val="24"/>
              </w:rPr>
              <w:t>Etape n°2</w:t>
            </w:r>
            <w:r w:rsidRPr="00ED4C57">
              <w:rPr>
                <w:rFonts w:ascii="Garamond" w:hAnsi="Garamond"/>
                <w:b/>
                <w:color w:val="FFFFFF" w:themeColor="background1"/>
                <w:sz w:val="24"/>
                <w:szCs w:val="24"/>
              </w:rPr>
              <w:t xml:space="preserve"> – l</w:t>
            </w:r>
            <w:r>
              <w:rPr>
                <w:rFonts w:ascii="Garamond" w:hAnsi="Garamond"/>
                <w:b/>
                <w:color w:val="FFFFFF" w:themeColor="background1"/>
                <w:sz w:val="24"/>
                <w:szCs w:val="24"/>
              </w:rPr>
              <w:t>e jugement</w:t>
            </w:r>
          </w:p>
        </w:tc>
        <w:tc>
          <w:tcPr>
            <w:tcW w:w="7370" w:type="dxa"/>
            <w:vAlign w:val="center"/>
          </w:tcPr>
          <w:p w:rsidR="00ED4C57" w:rsidRPr="00ED4C57" w:rsidRDefault="00134316" w:rsidP="00290555">
            <w:pPr>
              <w:rPr>
                <w:rFonts w:ascii="Garamond" w:hAnsi="Garamond"/>
                <w:b/>
                <w:color w:val="000000" w:themeColor="text1"/>
                <w:sz w:val="24"/>
                <w:szCs w:val="24"/>
              </w:rPr>
            </w:pPr>
            <w:r>
              <w:rPr>
                <w:rFonts w:ascii="Garamond" w:hAnsi="Garamond"/>
                <w:b/>
                <w:color w:val="000000" w:themeColor="text1"/>
                <w:sz w:val="24"/>
                <w:szCs w:val="24"/>
              </w:rPr>
              <w:t xml:space="preserve">Quels sont les conseils de Thomas </w:t>
            </w:r>
            <w:proofErr w:type="spellStart"/>
            <w:r>
              <w:rPr>
                <w:rFonts w:ascii="Garamond" w:hAnsi="Garamond"/>
                <w:b/>
                <w:color w:val="000000" w:themeColor="text1"/>
                <w:sz w:val="24"/>
                <w:szCs w:val="24"/>
              </w:rPr>
              <w:t>Pesquet</w:t>
            </w:r>
            <w:proofErr w:type="spellEnd"/>
            <w:r>
              <w:rPr>
                <w:rFonts w:ascii="Garamond" w:hAnsi="Garamond"/>
                <w:b/>
                <w:color w:val="000000" w:themeColor="text1"/>
                <w:sz w:val="24"/>
                <w:szCs w:val="24"/>
              </w:rPr>
              <w:t> ? Les as-tu appliqués ?</w:t>
            </w:r>
          </w:p>
        </w:tc>
      </w:tr>
      <w:tr w:rsidR="00ED4C57" w:rsidTr="00A169AB">
        <w:trPr>
          <w:trHeight w:val="340"/>
          <w:jc w:val="center"/>
        </w:trPr>
        <w:tc>
          <w:tcPr>
            <w:tcW w:w="3061" w:type="dxa"/>
            <w:shd w:val="clear" w:color="auto" w:fill="BFBFBF" w:themeFill="background1" w:themeFillShade="BF"/>
            <w:vAlign w:val="center"/>
          </w:tcPr>
          <w:p w:rsidR="00ED4C57" w:rsidRPr="00A169AB" w:rsidRDefault="00A169AB" w:rsidP="00290555">
            <w:pPr>
              <w:rPr>
                <w:rFonts w:ascii="Garamond" w:hAnsi="Garamond"/>
                <w:b/>
                <w:color w:val="000000" w:themeColor="text1"/>
                <w:sz w:val="24"/>
                <w:szCs w:val="24"/>
              </w:rPr>
            </w:pPr>
            <w:r w:rsidRPr="00A169AB">
              <w:rPr>
                <w:rFonts w:ascii="Garamond" w:hAnsi="Garamond"/>
                <w:b/>
                <w:color w:val="000000" w:themeColor="text1"/>
                <w:sz w:val="24"/>
                <w:szCs w:val="24"/>
              </w:rPr>
              <w:t>↓</w:t>
            </w:r>
            <w:r>
              <w:rPr>
                <w:rFonts w:ascii="Garamond" w:hAnsi="Garamond"/>
                <w:b/>
                <w:color w:val="000000" w:themeColor="text1"/>
                <w:sz w:val="24"/>
                <w:szCs w:val="24"/>
              </w:rPr>
              <w:t xml:space="preserve"> </w:t>
            </w:r>
            <w:r w:rsidRPr="00A169AB">
              <w:rPr>
                <w:rFonts w:ascii="Garamond" w:hAnsi="Garamond"/>
                <w:color w:val="000000" w:themeColor="text1"/>
                <w:sz w:val="24"/>
                <w:szCs w:val="24"/>
              </w:rPr>
              <w:t>Note ici ses conseils.</w:t>
            </w:r>
          </w:p>
        </w:tc>
        <w:tc>
          <w:tcPr>
            <w:tcW w:w="7370" w:type="dxa"/>
            <w:shd w:val="clear" w:color="auto" w:fill="BFBFBF" w:themeFill="background1" w:themeFillShade="BF"/>
            <w:vAlign w:val="center"/>
          </w:tcPr>
          <w:p w:rsidR="00ED4C57" w:rsidRPr="00A169AB" w:rsidRDefault="00A169AB" w:rsidP="00A169AB">
            <w:pPr>
              <w:rPr>
                <w:rFonts w:ascii="Garamond" w:hAnsi="Garamond"/>
                <w:color w:val="000000" w:themeColor="text1"/>
                <w:sz w:val="23"/>
                <w:szCs w:val="23"/>
              </w:rPr>
            </w:pPr>
            <w:r w:rsidRPr="00A169AB">
              <w:rPr>
                <w:rFonts w:ascii="Garamond" w:hAnsi="Garamond"/>
                <w:b/>
                <w:color w:val="000000" w:themeColor="text1"/>
                <w:sz w:val="23"/>
                <w:szCs w:val="23"/>
              </w:rPr>
              <w:t>↓</w:t>
            </w:r>
            <w:r w:rsidRPr="00A169AB">
              <w:rPr>
                <w:rFonts w:ascii="Garamond" w:hAnsi="Garamond"/>
                <w:b/>
                <w:color w:val="000000" w:themeColor="text1"/>
                <w:sz w:val="23"/>
                <w:szCs w:val="23"/>
              </w:rPr>
              <w:t xml:space="preserve"> </w:t>
            </w:r>
            <w:r w:rsidRPr="00A169AB">
              <w:rPr>
                <w:rFonts w:ascii="Garamond" w:hAnsi="Garamond"/>
                <w:color w:val="000000" w:themeColor="text1"/>
                <w:sz w:val="23"/>
                <w:szCs w:val="23"/>
              </w:rPr>
              <w:t>Pour chaque conseil, indique si tu l’as réalisé. Pourquoi l’avoir fait (ou pas) ?</w:t>
            </w:r>
          </w:p>
        </w:tc>
      </w:tr>
      <w:tr w:rsidR="00ED4C57" w:rsidTr="00436B8F">
        <w:trPr>
          <w:trHeight w:val="907"/>
          <w:jc w:val="center"/>
        </w:trPr>
        <w:tc>
          <w:tcPr>
            <w:tcW w:w="3061" w:type="dxa"/>
            <w:shd w:val="clear" w:color="auto" w:fill="auto"/>
            <w:vAlign w:val="center"/>
          </w:tcPr>
          <w:p w:rsidR="00ED4C57" w:rsidRDefault="00E8228A" w:rsidP="00290555">
            <w:pPr>
              <w:rPr>
                <w:rFonts w:ascii="Garamond" w:hAnsi="Garamond"/>
                <w:color w:val="000000" w:themeColor="text1"/>
                <w:sz w:val="24"/>
                <w:szCs w:val="24"/>
              </w:rPr>
            </w:pPr>
            <w:r w:rsidRPr="00E8228A">
              <w:rPr>
                <w:rFonts w:ascii="Garamond" w:hAnsi="Garamond"/>
                <w:color w:val="000000" w:themeColor="text1"/>
                <w:sz w:val="24"/>
                <w:szCs w:val="24"/>
              </w:rPr>
              <w:t>Conseil n°1 :</w:t>
            </w:r>
          </w:p>
          <w:p w:rsidR="00E8228A" w:rsidRDefault="00E8228A" w:rsidP="00290555">
            <w:pPr>
              <w:rPr>
                <w:rFonts w:ascii="Garamond" w:hAnsi="Garamond"/>
                <w:color w:val="000000" w:themeColor="text1"/>
                <w:sz w:val="24"/>
                <w:szCs w:val="24"/>
              </w:rPr>
            </w:pPr>
          </w:p>
          <w:p w:rsidR="00E8228A" w:rsidRPr="00E8228A" w:rsidRDefault="00E8228A" w:rsidP="00290555">
            <w:pPr>
              <w:rPr>
                <w:rFonts w:ascii="Garamond" w:hAnsi="Garamond"/>
                <w:color w:val="000000" w:themeColor="text1"/>
                <w:sz w:val="24"/>
                <w:szCs w:val="24"/>
              </w:rPr>
            </w:pPr>
          </w:p>
        </w:tc>
        <w:tc>
          <w:tcPr>
            <w:tcW w:w="7370" w:type="dxa"/>
            <w:vAlign w:val="center"/>
          </w:tcPr>
          <w:p w:rsidR="00ED4C57" w:rsidRDefault="00ED4C57" w:rsidP="00290555">
            <w:pPr>
              <w:rPr>
                <w:rFonts w:ascii="Garamond" w:hAnsi="Garamond"/>
                <w:color w:val="000000" w:themeColor="text1"/>
                <w:sz w:val="24"/>
                <w:szCs w:val="24"/>
              </w:rPr>
            </w:pPr>
          </w:p>
        </w:tc>
      </w:tr>
      <w:tr w:rsidR="00ED4C57" w:rsidTr="00436B8F">
        <w:trPr>
          <w:trHeight w:val="907"/>
          <w:jc w:val="center"/>
        </w:trPr>
        <w:tc>
          <w:tcPr>
            <w:tcW w:w="3061" w:type="dxa"/>
            <w:shd w:val="clear" w:color="auto" w:fill="auto"/>
            <w:vAlign w:val="center"/>
          </w:tcPr>
          <w:p w:rsidR="00ED4C57" w:rsidRDefault="00E8228A" w:rsidP="00290555">
            <w:pPr>
              <w:rPr>
                <w:rFonts w:ascii="Garamond" w:hAnsi="Garamond"/>
                <w:color w:val="000000" w:themeColor="text1"/>
                <w:sz w:val="24"/>
                <w:szCs w:val="24"/>
              </w:rPr>
            </w:pPr>
            <w:r w:rsidRPr="00E8228A">
              <w:rPr>
                <w:rFonts w:ascii="Garamond" w:hAnsi="Garamond"/>
                <w:color w:val="000000" w:themeColor="text1"/>
                <w:sz w:val="24"/>
                <w:szCs w:val="24"/>
              </w:rPr>
              <w:t>Conseil n°2 :</w:t>
            </w:r>
          </w:p>
          <w:p w:rsidR="00E8228A" w:rsidRDefault="00E8228A" w:rsidP="00290555">
            <w:pPr>
              <w:rPr>
                <w:rFonts w:ascii="Garamond" w:hAnsi="Garamond"/>
                <w:color w:val="000000" w:themeColor="text1"/>
                <w:sz w:val="24"/>
                <w:szCs w:val="24"/>
              </w:rPr>
            </w:pPr>
          </w:p>
          <w:p w:rsidR="00E8228A" w:rsidRPr="00E8228A" w:rsidRDefault="00E8228A" w:rsidP="00290555">
            <w:pPr>
              <w:rPr>
                <w:rFonts w:ascii="Garamond" w:hAnsi="Garamond"/>
                <w:color w:val="000000" w:themeColor="text1"/>
                <w:sz w:val="24"/>
                <w:szCs w:val="24"/>
              </w:rPr>
            </w:pPr>
          </w:p>
        </w:tc>
        <w:tc>
          <w:tcPr>
            <w:tcW w:w="7370" w:type="dxa"/>
            <w:vAlign w:val="center"/>
          </w:tcPr>
          <w:p w:rsidR="00ED4C57" w:rsidRDefault="00ED4C57" w:rsidP="00290555">
            <w:pPr>
              <w:rPr>
                <w:rFonts w:ascii="Garamond" w:hAnsi="Garamond"/>
                <w:color w:val="000000" w:themeColor="text1"/>
                <w:sz w:val="24"/>
                <w:szCs w:val="24"/>
              </w:rPr>
            </w:pPr>
          </w:p>
        </w:tc>
      </w:tr>
      <w:tr w:rsidR="00ED4C57" w:rsidTr="00436B8F">
        <w:trPr>
          <w:trHeight w:val="907"/>
          <w:jc w:val="center"/>
        </w:trPr>
        <w:tc>
          <w:tcPr>
            <w:tcW w:w="3061" w:type="dxa"/>
            <w:shd w:val="clear" w:color="auto" w:fill="auto"/>
            <w:vAlign w:val="center"/>
          </w:tcPr>
          <w:p w:rsidR="00ED4C57" w:rsidRDefault="00E8228A" w:rsidP="00290555">
            <w:pPr>
              <w:rPr>
                <w:rFonts w:ascii="Garamond" w:hAnsi="Garamond"/>
                <w:color w:val="000000" w:themeColor="text1"/>
                <w:sz w:val="24"/>
                <w:szCs w:val="24"/>
              </w:rPr>
            </w:pPr>
            <w:r w:rsidRPr="00E8228A">
              <w:rPr>
                <w:rFonts w:ascii="Garamond" w:hAnsi="Garamond"/>
                <w:color w:val="000000" w:themeColor="text1"/>
                <w:sz w:val="24"/>
                <w:szCs w:val="24"/>
              </w:rPr>
              <w:t>Conseil n°3 :</w:t>
            </w:r>
          </w:p>
          <w:p w:rsidR="00E8228A" w:rsidRDefault="00E8228A" w:rsidP="00290555">
            <w:pPr>
              <w:rPr>
                <w:rFonts w:ascii="Garamond" w:hAnsi="Garamond"/>
                <w:color w:val="000000" w:themeColor="text1"/>
                <w:sz w:val="24"/>
                <w:szCs w:val="24"/>
              </w:rPr>
            </w:pPr>
          </w:p>
          <w:p w:rsidR="00E8228A" w:rsidRPr="00E8228A" w:rsidRDefault="00E8228A" w:rsidP="00290555">
            <w:pPr>
              <w:rPr>
                <w:rFonts w:ascii="Garamond" w:hAnsi="Garamond"/>
                <w:color w:val="000000" w:themeColor="text1"/>
                <w:sz w:val="24"/>
                <w:szCs w:val="24"/>
              </w:rPr>
            </w:pPr>
          </w:p>
        </w:tc>
        <w:tc>
          <w:tcPr>
            <w:tcW w:w="7370" w:type="dxa"/>
            <w:vAlign w:val="center"/>
          </w:tcPr>
          <w:p w:rsidR="00ED4C57" w:rsidRDefault="00ED4C57" w:rsidP="00290555">
            <w:pPr>
              <w:rPr>
                <w:rFonts w:ascii="Garamond" w:hAnsi="Garamond"/>
                <w:color w:val="000000" w:themeColor="text1"/>
                <w:sz w:val="24"/>
                <w:szCs w:val="24"/>
              </w:rPr>
            </w:pPr>
          </w:p>
        </w:tc>
      </w:tr>
      <w:tr w:rsidR="00ED4C57" w:rsidTr="00436B8F">
        <w:trPr>
          <w:trHeight w:val="907"/>
          <w:jc w:val="center"/>
        </w:trPr>
        <w:tc>
          <w:tcPr>
            <w:tcW w:w="3061" w:type="dxa"/>
            <w:shd w:val="clear" w:color="auto" w:fill="auto"/>
            <w:vAlign w:val="center"/>
          </w:tcPr>
          <w:p w:rsidR="00ED4C57" w:rsidRDefault="00E8228A" w:rsidP="00290555">
            <w:pPr>
              <w:rPr>
                <w:rFonts w:ascii="Garamond" w:hAnsi="Garamond"/>
                <w:color w:val="000000" w:themeColor="text1"/>
                <w:sz w:val="24"/>
                <w:szCs w:val="24"/>
              </w:rPr>
            </w:pPr>
            <w:r w:rsidRPr="00E8228A">
              <w:rPr>
                <w:rFonts w:ascii="Garamond" w:hAnsi="Garamond"/>
                <w:color w:val="000000" w:themeColor="text1"/>
                <w:sz w:val="24"/>
                <w:szCs w:val="24"/>
              </w:rPr>
              <w:t>Conseil n°4 :</w:t>
            </w:r>
          </w:p>
          <w:p w:rsidR="00E8228A" w:rsidRDefault="00E8228A" w:rsidP="00290555">
            <w:pPr>
              <w:rPr>
                <w:rFonts w:ascii="Garamond" w:hAnsi="Garamond"/>
                <w:color w:val="000000" w:themeColor="text1"/>
                <w:sz w:val="24"/>
                <w:szCs w:val="24"/>
              </w:rPr>
            </w:pPr>
          </w:p>
          <w:p w:rsidR="00E8228A" w:rsidRPr="00E8228A" w:rsidRDefault="00E8228A" w:rsidP="00290555">
            <w:pPr>
              <w:rPr>
                <w:rFonts w:ascii="Garamond" w:hAnsi="Garamond"/>
                <w:color w:val="000000" w:themeColor="text1"/>
                <w:sz w:val="24"/>
                <w:szCs w:val="24"/>
              </w:rPr>
            </w:pPr>
          </w:p>
        </w:tc>
        <w:tc>
          <w:tcPr>
            <w:tcW w:w="7370" w:type="dxa"/>
            <w:vAlign w:val="center"/>
          </w:tcPr>
          <w:p w:rsidR="00ED4C57" w:rsidRDefault="00ED4C57" w:rsidP="00290555">
            <w:pPr>
              <w:rPr>
                <w:rFonts w:ascii="Garamond" w:hAnsi="Garamond"/>
                <w:color w:val="000000" w:themeColor="text1"/>
                <w:sz w:val="24"/>
                <w:szCs w:val="24"/>
              </w:rPr>
            </w:pPr>
          </w:p>
        </w:tc>
      </w:tr>
      <w:tr w:rsidR="00ED4C57" w:rsidTr="00290555">
        <w:trPr>
          <w:trHeight w:val="340"/>
          <w:jc w:val="center"/>
        </w:trPr>
        <w:tc>
          <w:tcPr>
            <w:tcW w:w="3061" w:type="dxa"/>
            <w:shd w:val="clear" w:color="auto" w:fill="808080" w:themeFill="background1" w:themeFillShade="80"/>
            <w:vAlign w:val="center"/>
          </w:tcPr>
          <w:p w:rsidR="00ED4C57" w:rsidRPr="00ED4C57" w:rsidRDefault="00ED4C57" w:rsidP="00ED4C57">
            <w:pPr>
              <w:rPr>
                <w:rFonts w:ascii="Garamond" w:hAnsi="Garamond"/>
                <w:b/>
                <w:color w:val="000000" w:themeColor="text1"/>
                <w:sz w:val="24"/>
                <w:szCs w:val="24"/>
              </w:rPr>
            </w:pPr>
            <w:bookmarkStart w:id="0" w:name="_GoBack"/>
            <w:bookmarkEnd w:id="0"/>
            <w:r>
              <w:rPr>
                <w:rFonts w:ascii="Garamond" w:hAnsi="Garamond"/>
                <w:b/>
                <w:color w:val="FFFFFF" w:themeColor="background1"/>
                <w:sz w:val="24"/>
                <w:szCs w:val="24"/>
              </w:rPr>
              <w:lastRenderedPageBreak/>
              <w:t xml:space="preserve">Etape n°3 </w:t>
            </w:r>
            <w:r w:rsidRPr="00ED4C57">
              <w:rPr>
                <w:rFonts w:ascii="Garamond" w:hAnsi="Garamond"/>
                <w:b/>
                <w:color w:val="FFFFFF" w:themeColor="background1"/>
                <w:sz w:val="24"/>
                <w:szCs w:val="24"/>
              </w:rPr>
              <w:t>–</w:t>
            </w:r>
            <w:r>
              <w:rPr>
                <w:rFonts w:ascii="Garamond" w:hAnsi="Garamond"/>
                <w:b/>
                <w:color w:val="FFFFFF" w:themeColor="background1"/>
                <w:sz w:val="24"/>
                <w:szCs w:val="24"/>
              </w:rPr>
              <w:t xml:space="preserve"> règle et droit</w:t>
            </w:r>
          </w:p>
        </w:tc>
        <w:tc>
          <w:tcPr>
            <w:tcW w:w="7370" w:type="dxa"/>
            <w:vAlign w:val="center"/>
          </w:tcPr>
          <w:p w:rsidR="00ED4C57" w:rsidRPr="00ED4C57" w:rsidRDefault="00134316" w:rsidP="00A169AB">
            <w:pPr>
              <w:rPr>
                <w:rFonts w:ascii="Garamond" w:hAnsi="Garamond"/>
                <w:b/>
                <w:color w:val="000000" w:themeColor="text1"/>
                <w:sz w:val="24"/>
                <w:szCs w:val="24"/>
              </w:rPr>
            </w:pPr>
            <w:r>
              <w:rPr>
                <w:rFonts w:ascii="Garamond" w:hAnsi="Garamond"/>
                <w:b/>
                <w:color w:val="000000" w:themeColor="text1"/>
                <w:sz w:val="24"/>
                <w:szCs w:val="24"/>
              </w:rPr>
              <w:t>Quels sont les avantages du confinement ? A</w:t>
            </w:r>
            <w:r w:rsidR="00A169AB">
              <w:rPr>
                <w:rFonts w:ascii="Garamond" w:hAnsi="Garamond"/>
                <w:b/>
                <w:color w:val="000000" w:themeColor="text1"/>
                <w:sz w:val="24"/>
                <w:szCs w:val="24"/>
              </w:rPr>
              <w:t>s</w:t>
            </w:r>
            <w:r>
              <w:rPr>
                <w:rFonts w:ascii="Garamond" w:hAnsi="Garamond"/>
                <w:b/>
                <w:color w:val="000000" w:themeColor="text1"/>
                <w:sz w:val="24"/>
                <w:szCs w:val="24"/>
              </w:rPr>
              <w:t>-t</w:t>
            </w:r>
            <w:r w:rsidR="00A169AB">
              <w:rPr>
                <w:rFonts w:ascii="Garamond" w:hAnsi="Garamond"/>
                <w:b/>
                <w:color w:val="000000" w:themeColor="text1"/>
                <w:sz w:val="24"/>
                <w:szCs w:val="24"/>
              </w:rPr>
              <w:t>u compris les règles</w:t>
            </w:r>
            <w:r>
              <w:rPr>
                <w:rFonts w:ascii="Garamond" w:hAnsi="Garamond"/>
                <w:b/>
                <w:color w:val="000000" w:themeColor="text1"/>
                <w:sz w:val="24"/>
                <w:szCs w:val="24"/>
              </w:rPr>
              <w:t> ?</w:t>
            </w:r>
          </w:p>
        </w:tc>
      </w:tr>
      <w:tr w:rsidR="00ED4C57" w:rsidTr="00CA41F7">
        <w:trPr>
          <w:trHeight w:val="340"/>
          <w:jc w:val="center"/>
        </w:trPr>
        <w:tc>
          <w:tcPr>
            <w:tcW w:w="3061" w:type="dxa"/>
            <w:shd w:val="clear" w:color="auto" w:fill="BFBFBF" w:themeFill="background1" w:themeFillShade="BF"/>
            <w:vAlign w:val="center"/>
          </w:tcPr>
          <w:p w:rsidR="00ED4C57" w:rsidRPr="00CA41F7" w:rsidRDefault="00CA41F7" w:rsidP="00CA41F7">
            <w:pPr>
              <w:rPr>
                <w:rFonts w:ascii="Garamond" w:hAnsi="Garamond"/>
                <w:color w:val="000000" w:themeColor="text1"/>
                <w:sz w:val="24"/>
                <w:szCs w:val="24"/>
              </w:rPr>
            </w:pPr>
            <w:r w:rsidRPr="00CA41F7">
              <w:rPr>
                <w:rFonts w:ascii="Garamond" w:hAnsi="Garamond"/>
                <w:color w:val="000000" w:themeColor="text1"/>
                <w:sz w:val="24"/>
                <w:szCs w:val="24"/>
              </w:rPr>
              <w:t>Qui est l’auteur de cette vidéo ?</w:t>
            </w:r>
            <w:r>
              <w:rPr>
                <w:rFonts w:ascii="Garamond" w:hAnsi="Garamond"/>
                <w:color w:val="000000" w:themeColor="text1"/>
                <w:sz w:val="24"/>
                <w:szCs w:val="24"/>
              </w:rPr>
              <w:t xml:space="preserve"> </w:t>
            </w:r>
            <w:r w:rsidRPr="00CA41F7">
              <w:rPr>
                <w:rFonts w:ascii="Garamond" w:hAnsi="Garamond"/>
                <w:color w:val="000000" w:themeColor="text1"/>
                <w:sz w:val="24"/>
                <w:szCs w:val="24"/>
              </w:rPr>
              <w:t>A qui s’adresse-t-elle ?</w:t>
            </w:r>
          </w:p>
        </w:tc>
        <w:tc>
          <w:tcPr>
            <w:tcW w:w="7370" w:type="dxa"/>
            <w:vAlign w:val="center"/>
          </w:tcPr>
          <w:p w:rsidR="00ED4C57" w:rsidRDefault="00ED4C57" w:rsidP="00290555">
            <w:pPr>
              <w:rPr>
                <w:rFonts w:ascii="Garamond" w:hAnsi="Garamond"/>
                <w:color w:val="000000" w:themeColor="text1"/>
                <w:sz w:val="24"/>
                <w:szCs w:val="24"/>
              </w:rPr>
            </w:pPr>
          </w:p>
          <w:p w:rsidR="00CA41F7" w:rsidRDefault="00CA41F7" w:rsidP="00290555">
            <w:pPr>
              <w:rPr>
                <w:rFonts w:ascii="Garamond" w:hAnsi="Garamond"/>
                <w:color w:val="000000" w:themeColor="text1"/>
                <w:sz w:val="24"/>
                <w:szCs w:val="24"/>
              </w:rPr>
            </w:pPr>
          </w:p>
          <w:p w:rsidR="00CA41F7" w:rsidRDefault="00CA41F7" w:rsidP="00290555">
            <w:pPr>
              <w:rPr>
                <w:rFonts w:ascii="Garamond" w:hAnsi="Garamond"/>
                <w:color w:val="000000" w:themeColor="text1"/>
                <w:sz w:val="24"/>
                <w:szCs w:val="24"/>
              </w:rPr>
            </w:pPr>
          </w:p>
        </w:tc>
      </w:tr>
      <w:tr w:rsidR="00ED4C57" w:rsidTr="00CA41F7">
        <w:trPr>
          <w:trHeight w:val="340"/>
          <w:jc w:val="center"/>
        </w:trPr>
        <w:tc>
          <w:tcPr>
            <w:tcW w:w="3061" w:type="dxa"/>
            <w:shd w:val="clear" w:color="auto" w:fill="BFBFBF" w:themeFill="background1" w:themeFillShade="BF"/>
            <w:vAlign w:val="center"/>
          </w:tcPr>
          <w:p w:rsidR="00ED4C57" w:rsidRPr="00CA41F7" w:rsidRDefault="00CA41F7" w:rsidP="00CA41F7">
            <w:pPr>
              <w:rPr>
                <w:rFonts w:ascii="Garamond" w:hAnsi="Garamond"/>
                <w:color w:val="000000" w:themeColor="text1"/>
                <w:sz w:val="24"/>
                <w:szCs w:val="24"/>
              </w:rPr>
            </w:pPr>
            <w:r>
              <w:rPr>
                <w:rFonts w:ascii="Garamond" w:hAnsi="Garamond"/>
                <w:color w:val="000000" w:themeColor="text1"/>
                <w:sz w:val="24"/>
                <w:szCs w:val="24"/>
              </w:rPr>
              <w:t>Comment le virus se propage-t-il d’un individu à l’autre ?</w:t>
            </w:r>
          </w:p>
        </w:tc>
        <w:tc>
          <w:tcPr>
            <w:tcW w:w="7370" w:type="dxa"/>
            <w:vAlign w:val="center"/>
          </w:tcPr>
          <w:p w:rsidR="00ED4C57" w:rsidRDefault="00ED4C57" w:rsidP="00290555">
            <w:pPr>
              <w:rPr>
                <w:rFonts w:ascii="Garamond" w:hAnsi="Garamond"/>
                <w:color w:val="000000" w:themeColor="text1"/>
                <w:sz w:val="24"/>
                <w:szCs w:val="24"/>
              </w:rPr>
            </w:pPr>
          </w:p>
          <w:p w:rsidR="00CA41F7" w:rsidRDefault="00CA41F7" w:rsidP="00290555">
            <w:pPr>
              <w:rPr>
                <w:rFonts w:ascii="Garamond" w:hAnsi="Garamond"/>
                <w:color w:val="000000" w:themeColor="text1"/>
                <w:sz w:val="24"/>
                <w:szCs w:val="24"/>
              </w:rPr>
            </w:pPr>
          </w:p>
          <w:p w:rsidR="00CA41F7" w:rsidRDefault="00CA41F7" w:rsidP="00290555">
            <w:pPr>
              <w:rPr>
                <w:rFonts w:ascii="Garamond" w:hAnsi="Garamond"/>
                <w:color w:val="000000" w:themeColor="text1"/>
                <w:sz w:val="24"/>
                <w:szCs w:val="24"/>
              </w:rPr>
            </w:pPr>
          </w:p>
        </w:tc>
      </w:tr>
      <w:tr w:rsidR="00ED4C57" w:rsidTr="00CA41F7">
        <w:trPr>
          <w:trHeight w:val="340"/>
          <w:jc w:val="center"/>
        </w:trPr>
        <w:tc>
          <w:tcPr>
            <w:tcW w:w="3061" w:type="dxa"/>
            <w:shd w:val="clear" w:color="auto" w:fill="BFBFBF" w:themeFill="background1" w:themeFillShade="BF"/>
            <w:vAlign w:val="center"/>
          </w:tcPr>
          <w:p w:rsidR="00ED4C57" w:rsidRPr="00CA41F7" w:rsidRDefault="00CA41F7" w:rsidP="00290555">
            <w:pPr>
              <w:rPr>
                <w:rFonts w:ascii="Garamond" w:hAnsi="Garamond"/>
                <w:color w:val="000000" w:themeColor="text1"/>
                <w:sz w:val="24"/>
                <w:szCs w:val="24"/>
              </w:rPr>
            </w:pPr>
            <w:r>
              <w:rPr>
                <w:rFonts w:ascii="Garamond" w:hAnsi="Garamond"/>
                <w:color w:val="000000" w:themeColor="text1"/>
                <w:sz w:val="24"/>
                <w:szCs w:val="24"/>
              </w:rPr>
              <w:t>Cite deux gestes barrière qui permettent de s’en protéger.</w:t>
            </w:r>
          </w:p>
        </w:tc>
        <w:tc>
          <w:tcPr>
            <w:tcW w:w="7370" w:type="dxa"/>
            <w:vAlign w:val="center"/>
          </w:tcPr>
          <w:p w:rsidR="00ED4C57" w:rsidRDefault="00ED4C57" w:rsidP="00290555">
            <w:pPr>
              <w:rPr>
                <w:rFonts w:ascii="Garamond" w:hAnsi="Garamond"/>
                <w:color w:val="000000" w:themeColor="text1"/>
                <w:sz w:val="24"/>
                <w:szCs w:val="24"/>
              </w:rPr>
            </w:pPr>
          </w:p>
          <w:p w:rsidR="00CA41F7" w:rsidRDefault="00CA41F7" w:rsidP="00290555">
            <w:pPr>
              <w:rPr>
                <w:rFonts w:ascii="Garamond" w:hAnsi="Garamond"/>
                <w:color w:val="000000" w:themeColor="text1"/>
                <w:sz w:val="24"/>
                <w:szCs w:val="24"/>
              </w:rPr>
            </w:pPr>
          </w:p>
          <w:p w:rsidR="00CA41F7" w:rsidRDefault="00CA41F7" w:rsidP="00290555">
            <w:pPr>
              <w:rPr>
                <w:rFonts w:ascii="Garamond" w:hAnsi="Garamond"/>
                <w:color w:val="000000" w:themeColor="text1"/>
                <w:sz w:val="24"/>
                <w:szCs w:val="24"/>
              </w:rPr>
            </w:pPr>
          </w:p>
        </w:tc>
      </w:tr>
      <w:tr w:rsidR="00ED4C57" w:rsidTr="00CA41F7">
        <w:trPr>
          <w:trHeight w:val="340"/>
          <w:jc w:val="center"/>
        </w:trPr>
        <w:tc>
          <w:tcPr>
            <w:tcW w:w="3061" w:type="dxa"/>
            <w:shd w:val="clear" w:color="auto" w:fill="BFBFBF" w:themeFill="background1" w:themeFillShade="BF"/>
            <w:vAlign w:val="center"/>
          </w:tcPr>
          <w:p w:rsidR="00ED4C57" w:rsidRPr="00CA41F7" w:rsidRDefault="00CA41F7" w:rsidP="00290555">
            <w:pPr>
              <w:rPr>
                <w:rFonts w:ascii="Garamond" w:hAnsi="Garamond"/>
                <w:color w:val="000000" w:themeColor="text1"/>
                <w:sz w:val="24"/>
                <w:szCs w:val="24"/>
              </w:rPr>
            </w:pPr>
            <w:r>
              <w:rPr>
                <w:rFonts w:ascii="Garamond" w:hAnsi="Garamond"/>
                <w:color w:val="000000" w:themeColor="text1"/>
                <w:sz w:val="24"/>
                <w:szCs w:val="24"/>
              </w:rPr>
              <w:t>Pourquoi le confinement est-il nécessaire pour réduire la diffusion du virus ?</w:t>
            </w:r>
          </w:p>
        </w:tc>
        <w:tc>
          <w:tcPr>
            <w:tcW w:w="7370" w:type="dxa"/>
            <w:vAlign w:val="center"/>
          </w:tcPr>
          <w:p w:rsidR="00ED4C57" w:rsidRDefault="00ED4C57" w:rsidP="00290555">
            <w:pPr>
              <w:rPr>
                <w:rFonts w:ascii="Garamond" w:hAnsi="Garamond"/>
                <w:color w:val="000000" w:themeColor="text1"/>
                <w:sz w:val="24"/>
                <w:szCs w:val="24"/>
              </w:rPr>
            </w:pPr>
          </w:p>
          <w:p w:rsidR="00CA41F7" w:rsidRDefault="00CA41F7" w:rsidP="00290555">
            <w:pPr>
              <w:rPr>
                <w:rFonts w:ascii="Garamond" w:hAnsi="Garamond"/>
                <w:color w:val="000000" w:themeColor="text1"/>
                <w:sz w:val="24"/>
                <w:szCs w:val="24"/>
              </w:rPr>
            </w:pPr>
          </w:p>
          <w:p w:rsidR="00CA41F7" w:rsidRDefault="00CA41F7" w:rsidP="00290555">
            <w:pPr>
              <w:rPr>
                <w:rFonts w:ascii="Garamond" w:hAnsi="Garamond"/>
                <w:color w:val="000000" w:themeColor="text1"/>
                <w:sz w:val="24"/>
                <w:szCs w:val="24"/>
              </w:rPr>
            </w:pPr>
          </w:p>
          <w:p w:rsidR="00CA41F7" w:rsidRDefault="00CA41F7" w:rsidP="00290555">
            <w:pPr>
              <w:rPr>
                <w:rFonts w:ascii="Garamond" w:hAnsi="Garamond"/>
                <w:color w:val="000000" w:themeColor="text1"/>
                <w:sz w:val="24"/>
                <w:szCs w:val="24"/>
              </w:rPr>
            </w:pPr>
          </w:p>
        </w:tc>
      </w:tr>
      <w:tr w:rsidR="00ED4C57" w:rsidTr="00CA41F7">
        <w:trPr>
          <w:trHeight w:val="340"/>
          <w:jc w:val="center"/>
        </w:trPr>
        <w:tc>
          <w:tcPr>
            <w:tcW w:w="3061" w:type="dxa"/>
            <w:shd w:val="clear" w:color="auto" w:fill="BFBFBF" w:themeFill="background1" w:themeFillShade="BF"/>
            <w:vAlign w:val="center"/>
          </w:tcPr>
          <w:p w:rsidR="00ED4C57" w:rsidRPr="00CA41F7" w:rsidRDefault="00CA41F7" w:rsidP="00290555">
            <w:pPr>
              <w:rPr>
                <w:rFonts w:ascii="Garamond" w:hAnsi="Garamond"/>
                <w:color w:val="000000" w:themeColor="text1"/>
                <w:sz w:val="24"/>
                <w:szCs w:val="24"/>
              </w:rPr>
            </w:pPr>
            <w:r w:rsidRPr="00CA41F7">
              <w:rPr>
                <w:rFonts w:ascii="Garamond" w:hAnsi="Garamond"/>
                <w:b/>
                <w:color w:val="000000" w:themeColor="text1"/>
                <w:sz w:val="24"/>
                <w:szCs w:val="24"/>
              </w:rPr>
              <w:t>Situation n°1</w:t>
            </w:r>
            <w:r>
              <w:rPr>
                <w:rFonts w:ascii="Garamond" w:hAnsi="Garamond"/>
                <w:color w:val="000000" w:themeColor="text1"/>
                <w:sz w:val="24"/>
                <w:szCs w:val="24"/>
              </w:rPr>
              <w:t xml:space="preserve"> – quelle réponse courte ferais-tu à cette personne ?</w:t>
            </w:r>
          </w:p>
        </w:tc>
        <w:tc>
          <w:tcPr>
            <w:tcW w:w="7370" w:type="dxa"/>
            <w:vAlign w:val="center"/>
          </w:tcPr>
          <w:p w:rsidR="00ED4C57" w:rsidRDefault="00ED4C57" w:rsidP="00290555">
            <w:pPr>
              <w:rPr>
                <w:rFonts w:ascii="Garamond" w:hAnsi="Garamond"/>
                <w:color w:val="000000" w:themeColor="text1"/>
                <w:sz w:val="24"/>
                <w:szCs w:val="24"/>
              </w:rPr>
            </w:pPr>
          </w:p>
          <w:p w:rsidR="00CA41F7" w:rsidRDefault="00CA41F7" w:rsidP="00290555">
            <w:pPr>
              <w:rPr>
                <w:rFonts w:ascii="Garamond" w:hAnsi="Garamond"/>
                <w:color w:val="000000" w:themeColor="text1"/>
                <w:sz w:val="24"/>
                <w:szCs w:val="24"/>
              </w:rPr>
            </w:pPr>
          </w:p>
          <w:p w:rsidR="00CA41F7" w:rsidRDefault="00CA41F7" w:rsidP="00290555">
            <w:pPr>
              <w:rPr>
                <w:rFonts w:ascii="Garamond" w:hAnsi="Garamond"/>
                <w:color w:val="000000" w:themeColor="text1"/>
                <w:sz w:val="24"/>
                <w:szCs w:val="24"/>
              </w:rPr>
            </w:pPr>
          </w:p>
          <w:p w:rsidR="00CA41F7" w:rsidRDefault="00CA41F7" w:rsidP="00290555">
            <w:pPr>
              <w:rPr>
                <w:rFonts w:ascii="Garamond" w:hAnsi="Garamond"/>
                <w:color w:val="000000" w:themeColor="text1"/>
                <w:sz w:val="24"/>
                <w:szCs w:val="24"/>
              </w:rPr>
            </w:pPr>
          </w:p>
        </w:tc>
      </w:tr>
      <w:tr w:rsidR="00CA41F7" w:rsidTr="00CA41F7">
        <w:trPr>
          <w:trHeight w:val="340"/>
          <w:jc w:val="center"/>
        </w:trPr>
        <w:tc>
          <w:tcPr>
            <w:tcW w:w="3061" w:type="dxa"/>
            <w:shd w:val="clear" w:color="auto" w:fill="BFBFBF" w:themeFill="background1" w:themeFillShade="BF"/>
            <w:vAlign w:val="center"/>
          </w:tcPr>
          <w:p w:rsidR="00CA41F7" w:rsidRPr="00CA41F7" w:rsidRDefault="00CA41F7" w:rsidP="00290555">
            <w:pPr>
              <w:rPr>
                <w:rFonts w:ascii="Garamond" w:hAnsi="Garamond"/>
                <w:color w:val="000000" w:themeColor="text1"/>
                <w:sz w:val="24"/>
                <w:szCs w:val="24"/>
              </w:rPr>
            </w:pPr>
            <w:r>
              <w:rPr>
                <w:rFonts w:ascii="Garamond" w:hAnsi="Garamond"/>
                <w:b/>
                <w:color w:val="000000" w:themeColor="text1"/>
                <w:sz w:val="24"/>
                <w:szCs w:val="24"/>
              </w:rPr>
              <w:t>Situation n°2</w:t>
            </w:r>
            <w:r>
              <w:rPr>
                <w:rFonts w:ascii="Garamond" w:hAnsi="Garamond"/>
                <w:color w:val="000000" w:themeColor="text1"/>
                <w:sz w:val="24"/>
                <w:szCs w:val="24"/>
              </w:rPr>
              <w:t xml:space="preserve"> – quelle réponse courte ferais-tu à cette personne ?</w:t>
            </w:r>
          </w:p>
        </w:tc>
        <w:tc>
          <w:tcPr>
            <w:tcW w:w="7370" w:type="dxa"/>
            <w:vAlign w:val="center"/>
          </w:tcPr>
          <w:p w:rsidR="00CA41F7" w:rsidRDefault="00CA41F7" w:rsidP="00290555">
            <w:pPr>
              <w:rPr>
                <w:rFonts w:ascii="Garamond" w:hAnsi="Garamond"/>
                <w:color w:val="000000" w:themeColor="text1"/>
                <w:sz w:val="24"/>
                <w:szCs w:val="24"/>
              </w:rPr>
            </w:pPr>
          </w:p>
          <w:p w:rsidR="00CA41F7" w:rsidRDefault="00CA41F7" w:rsidP="00290555">
            <w:pPr>
              <w:rPr>
                <w:rFonts w:ascii="Garamond" w:hAnsi="Garamond"/>
                <w:color w:val="000000" w:themeColor="text1"/>
                <w:sz w:val="24"/>
                <w:szCs w:val="24"/>
              </w:rPr>
            </w:pPr>
          </w:p>
          <w:p w:rsidR="00CA41F7" w:rsidRDefault="00CA41F7" w:rsidP="00290555">
            <w:pPr>
              <w:rPr>
                <w:rFonts w:ascii="Garamond" w:hAnsi="Garamond"/>
                <w:color w:val="000000" w:themeColor="text1"/>
                <w:sz w:val="24"/>
                <w:szCs w:val="24"/>
              </w:rPr>
            </w:pPr>
          </w:p>
          <w:p w:rsidR="00CA41F7" w:rsidRDefault="00CA41F7" w:rsidP="00290555">
            <w:pPr>
              <w:rPr>
                <w:rFonts w:ascii="Garamond" w:hAnsi="Garamond"/>
                <w:color w:val="000000" w:themeColor="text1"/>
                <w:sz w:val="24"/>
                <w:szCs w:val="24"/>
              </w:rPr>
            </w:pPr>
          </w:p>
        </w:tc>
      </w:tr>
      <w:tr w:rsidR="00ED4C57" w:rsidTr="00CA41F7">
        <w:trPr>
          <w:trHeight w:val="340"/>
          <w:jc w:val="center"/>
        </w:trPr>
        <w:tc>
          <w:tcPr>
            <w:tcW w:w="3061" w:type="dxa"/>
            <w:shd w:val="clear" w:color="auto" w:fill="BFBFBF" w:themeFill="background1" w:themeFillShade="BF"/>
            <w:vAlign w:val="center"/>
          </w:tcPr>
          <w:p w:rsidR="00ED4C57" w:rsidRPr="00CA41F7" w:rsidRDefault="00CA41F7" w:rsidP="00290555">
            <w:pPr>
              <w:rPr>
                <w:rFonts w:ascii="Garamond" w:hAnsi="Garamond"/>
                <w:color w:val="000000" w:themeColor="text1"/>
                <w:sz w:val="24"/>
                <w:szCs w:val="24"/>
              </w:rPr>
            </w:pPr>
            <w:r>
              <w:rPr>
                <w:rFonts w:ascii="Garamond" w:hAnsi="Garamond"/>
                <w:b/>
                <w:color w:val="000000" w:themeColor="text1"/>
                <w:sz w:val="24"/>
                <w:szCs w:val="24"/>
              </w:rPr>
              <w:t>Situation n°3</w:t>
            </w:r>
            <w:r>
              <w:rPr>
                <w:rFonts w:ascii="Garamond" w:hAnsi="Garamond"/>
                <w:color w:val="000000" w:themeColor="text1"/>
                <w:sz w:val="24"/>
                <w:szCs w:val="24"/>
              </w:rPr>
              <w:t xml:space="preserve"> – quelle réponse courte ferais-tu à cette personne ?</w:t>
            </w:r>
          </w:p>
        </w:tc>
        <w:tc>
          <w:tcPr>
            <w:tcW w:w="7370" w:type="dxa"/>
            <w:vAlign w:val="center"/>
          </w:tcPr>
          <w:p w:rsidR="00ED4C57" w:rsidRDefault="00ED4C57" w:rsidP="00290555">
            <w:pPr>
              <w:rPr>
                <w:rFonts w:ascii="Garamond" w:hAnsi="Garamond"/>
                <w:color w:val="000000" w:themeColor="text1"/>
                <w:sz w:val="24"/>
                <w:szCs w:val="24"/>
              </w:rPr>
            </w:pPr>
          </w:p>
          <w:p w:rsidR="00CA41F7" w:rsidRDefault="00CA41F7" w:rsidP="00290555">
            <w:pPr>
              <w:rPr>
                <w:rFonts w:ascii="Garamond" w:hAnsi="Garamond"/>
                <w:color w:val="000000" w:themeColor="text1"/>
                <w:sz w:val="24"/>
                <w:szCs w:val="24"/>
              </w:rPr>
            </w:pPr>
          </w:p>
          <w:p w:rsidR="00CA41F7" w:rsidRDefault="00CA41F7" w:rsidP="00290555">
            <w:pPr>
              <w:rPr>
                <w:rFonts w:ascii="Garamond" w:hAnsi="Garamond"/>
                <w:color w:val="000000" w:themeColor="text1"/>
                <w:sz w:val="24"/>
                <w:szCs w:val="24"/>
              </w:rPr>
            </w:pPr>
          </w:p>
          <w:p w:rsidR="00CA41F7" w:rsidRDefault="00CA41F7" w:rsidP="00290555">
            <w:pPr>
              <w:rPr>
                <w:rFonts w:ascii="Garamond" w:hAnsi="Garamond"/>
                <w:color w:val="000000" w:themeColor="text1"/>
                <w:sz w:val="24"/>
                <w:szCs w:val="24"/>
              </w:rPr>
            </w:pPr>
          </w:p>
        </w:tc>
      </w:tr>
    </w:tbl>
    <w:p w:rsidR="00ED4C57" w:rsidRPr="00ED4C57" w:rsidRDefault="00ED4C57" w:rsidP="00ED4C57">
      <w:pPr>
        <w:spacing w:after="0" w:line="240" w:lineRule="auto"/>
        <w:jc w:val="both"/>
        <w:rPr>
          <w:rFonts w:ascii="Garamond" w:hAnsi="Garamond"/>
          <w:color w:val="000000" w:themeColor="text1"/>
          <w:sz w:val="20"/>
          <w:szCs w:val="20"/>
        </w:rPr>
      </w:pPr>
    </w:p>
    <w:tbl>
      <w:tblPr>
        <w:tblStyle w:val="Grilledutableau"/>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061"/>
        <w:gridCol w:w="7370"/>
      </w:tblGrid>
      <w:tr w:rsidR="00ED4C57" w:rsidTr="00290555">
        <w:trPr>
          <w:trHeight w:val="340"/>
          <w:jc w:val="center"/>
        </w:trPr>
        <w:tc>
          <w:tcPr>
            <w:tcW w:w="3061" w:type="dxa"/>
            <w:shd w:val="clear" w:color="auto" w:fill="808080" w:themeFill="background1" w:themeFillShade="80"/>
            <w:vAlign w:val="center"/>
          </w:tcPr>
          <w:p w:rsidR="00ED4C57" w:rsidRPr="00ED4C57" w:rsidRDefault="00ED4C57" w:rsidP="00ED4C57">
            <w:pPr>
              <w:rPr>
                <w:rFonts w:ascii="Garamond" w:hAnsi="Garamond"/>
                <w:b/>
                <w:color w:val="000000" w:themeColor="text1"/>
                <w:sz w:val="24"/>
                <w:szCs w:val="24"/>
              </w:rPr>
            </w:pPr>
            <w:r>
              <w:rPr>
                <w:rFonts w:ascii="Garamond" w:hAnsi="Garamond"/>
                <w:b/>
                <w:color w:val="FFFFFF" w:themeColor="background1"/>
                <w:sz w:val="24"/>
                <w:szCs w:val="24"/>
              </w:rPr>
              <w:t>Etape n°4</w:t>
            </w:r>
            <w:r w:rsidRPr="00ED4C57">
              <w:rPr>
                <w:rFonts w:ascii="Garamond" w:hAnsi="Garamond"/>
                <w:b/>
                <w:color w:val="FFFFFF" w:themeColor="background1"/>
                <w:sz w:val="24"/>
                <w:szCs w:val="24"/>
              </w:rPr>
              <w:t xml:space="preserve"> – l</w:t>
            </w:r>
            <w:r>
              <w:rPr>
                <w:rFonts w:ascii="Garamond" w:hAnsi="Garamond"/>
                <w:b/>
                <w:color w:val="FFFFFF" w:themeColor="background1"/>
                <w:sz w:val="24"/>
                <w:szCs w:val="24"/>
              </w:rPr>
              <w:t>’engagement</w:t>
            </w:r>
          </w:p>
        </w:tc>
        <w:tc>
          <w:tcPr>
            <w:tcW w:w="7370" w:type="dxa"/>
            <w:vAlign w:val="center"/>
          </w:tcPr>
          <w:p w:rsidR="00ED4C57" w:rsidRPr="00ED4C57" w:rsidRDefault="00134316" w:rsidP="00290555">
            <w:pPr>
              <w:rPr>
                <w:rFonts w:ascii="Garamond" w:hAnsi="Garamond"/>
                <w:b/>
                <w:color w:val="000000" w:themeColor="text1"/>
                <w:sz w:val="24"/>
                <w:szCs w:val="24"/>
              </w:rPr>
            </w:pPr>
            <w:r>
              <w:rPr>
                <w:rFonts w:ascii="Garamond" w:hAnsi="Garamond"/>
                <w:b/>
                <w:color w:val="000000" w:themeColor="text1"/>
                <w:sz w:val="24"/>
                <w:szCs w:val="24"/>
              </w:rPr>
              <w:t>Décris une journée de confinement pour aider les générations futures.</w:t>
            </w:r>
          </w:p>
        </w:tc>
      </w:tr>
      <w:tr w:rsidR="00CA41F7" w:rsidTr="00CA41F7">
        <w:trPr>
          <w:trHeight w:val="907"/>
          <w:jc w:val="center"/>
        </w:trPr>
        <w:tc>
          <w:tcPr>
            <w:tcW w:w="10431" w:type="dxa"/>
            <w:gridSpan w:val="2"/>
            <w:shd w:val="clear" w:color="auto" w:fill="auto"/>
            <w:vAlign w:val="center"/>
          </w:tcPr>
          <w:p w:rsidR="00CA41F7" w:rsidRDefault="00CA41F7" w:rsidP="00CA41F7">
            <w:pPr>
              <w:rPr>
                <w:rFonts w:ascii="Garamond" w:hAnsi="Garamond"/>
                <w:color w:val="000000" w:themeColor="text1"/>
                <w:sz w:val="24"/>
                <w:szCs w:val="24"/>
              </w:rPr>
            </w:pPr>
            <w:r>
              <w:rPr>
                <w:rFonts w:ascii="Garamond" w:hAnsi="Garamond"/>
                <w:color w:val="000000" w:themeColor="text1"/>
                <w:sz w:val="24"/>
                <w:szCs w:val="24"/>
              </w:rPr>
              <w:t>Imaginons qu’un nouveau confinement soit décidé ; l’un des tes proches (petit frère, camarade d’école) est inquiet par peur de s’ennuyer. Sous la forme de ton choix (lettre, BD, dessin, liste, emploi du temps, poème), raconte une journée de confinement qui permettrait de prendre soin de soi et des autres.</w:t>
            </w:r>
          </w:p>
        </w:tc>
      </w:tr>
      <w:tr w:rsidR="00CA41F7" w:rsidTr="00CA41F7">
        <w:trPr>
          <w:trHeight w:val="6520"/>
          <w:jc w:val="center"/>
        </w:trPr>
        <w:tc>
          <w:tcPr>
            <w:tcW w:w="10431" w:type="dxa"/>
            <w:gridSpan w:val="2"/>
            <w:shd w:val="clear" w:color="auto" w:fill="auto"/>
            <w:vAlign w:val="center"/>
          </w:tcPr>
          <w:p w:rsidR="00CA41F7" w:rsidRDefault="00CA41F7" w:rsidP="00CA41F7">
            <w:pPr>
              <w:rPr>
                <w:rFonts w:ascii="Garamond" w:hAnsi="Garamond"/>
                <w:color w:val="000000" w:themeColor="text1"/>
                <w:sz w:val="24"/>
                <w:szCs w:val="24"/>
              </w:rPr>
            </w:pPr>
          </w:p>
        </w:tc>
      </w:tr>
    </w:tbl>
    <w:p w:rsidR="00ED4C57" w:rsidRPr="00CA41F7" w:rsidRDefault="00ED4C57" w:rsidP="00866E2A">
      <w:pPr>
        <w:spacing w:after="0" w:line="240" w:lineRule="auto"/>
        <w:jc w:val="both"/>
        <w:rPr>
          <w:rFonts w:ascii="Garamond" w:hAnsi="Garamond"/>
          <w:color w:val="000000" w:themeColor="text1"/>
          <w:sz w:val="4"/>
          <w:szCs w:val="4"/>
        </w:rPr>
      </w:pPr>
    </w:p>
    <w:sectPr w:rsidR="00ED4C57" w:rsidRPr="00CA41F7" w:rsidSect="00866E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E2A"/>
    <w:rsid w:val="00134316"/>
    <w:rsid w:val="00436B8F"/>
    <w:rsid w:val="006263C3"/>
    <w:rsid w:val="00866E2A"/>
    <w:rsid w:val="00A169AB"/>
    <w:rsid w:val="00CA41F7"/>
    <w:rsid w:val="00E8228A"/>
    <w:rsid w:val="00ED4C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5014F9-C1E3-4E5E-9D3D-52D34700C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66E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250</Words>
  <Characters>1376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Aurelien</dc:creator>
  <cp:keywords/>
  <dc:description/>
  <cp:lastModifiedBy>Aurelien</cp:lastModifiedBy>
  <cp:revision>7</cp:revision>
  <cp:lastPrinted>2020-04-15T08:21:00Z</cp:lastPrinted>
  <dcterms:created xsi:type="dcterms:W3CDTF">2020-04-15T07:20:00Z</dcterms:created>
  <dcterms:modified xsi:type="dcterms:W3CDTF">2020-04-15T08:22:00Z</dcterms:modified>
</cp:coreProperties>
</file>